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7A" w:rsidRDefault="00780AC2">
      <w:pPr>
        <w:spacing w:after="18"/>
        <w:ind w:right="115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ЗАТВЕРДЖЕНО: </w:t>
      </w:r>
    </w:p>
    <w:p w:rsidR="00A5527A" w:rsidRDefault="00780AC2">
      <w:pPr>
        <w:spacing w:after="31" w:line="249" w:lineRule="auto"/>
        <w:ind w:left="5242" w:hanging="10"/>
      </w:pPr>
      <w:r>
        <w:rPr>
          <w:rFonts w:ascii="Times New Roman" w:eastAsia="Times New Roman" w:hAnsi="Times New Roman" w:cs="Times New Roman"/>
          <w:sz w:val="24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</w:rPr>
        <w:t>Житомирського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лісового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мисливського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527A" w:rsidRDefault="00780AC2">
      <w:pPr>
        <w:spacing w:after="0"/>
        <w:ind w:left="2419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5527A" w:rsidRDefault="00780AC2">
      <w:pPr>
        <w:spacing w:after="0"/>
        <w:ind w:left="112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527A" w:rsidRDefault="00780AC2">
      <w:pPr>
        <w:spacing w:after="31" w:line="249" w:lineRule="auto"/>
        <w:ind w:left="524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 </w:t>
      </w:r>
      <w:r>
        <w:rPr>
          <w:rFonts w:ascii="Times New Roman" w:eastAsia="Times New Roman" w:hAnsi="Times New Roman" w:cs="Times New Roman"/>
          <w:sz w:val="24"/>
          <w:lang w:val="uk-UA"/>
        </w:rPr>
        <w:t>В.А. Сахнюк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527A" w:rsidRDefault="00780AC2">
      <w:pPr>
        <w:spacing w:after="31" w:line="249" w:lineRule="auto"/>
        <w:ind w:left="5242" w:hanging="10"/>
      </w:pPr>
      <w:r>
        <w:rPr>
          <w:rFonts w:ascii="Times New Roman" w:eastAsia="Times New Roman" w:hAnsi="Times New Roman" w:cs="Times New Roman"/>
          <w:sz w:val="24"/>
        </w:rPr>
        <w:t xml:space="preserve">      «___» ____________ 20</w:t>
      </w:r>
      <w:r>
        <w:rPr>
          <w:rFonts w:ascii="Times New Roman" w:eastAsia="Times New Roman" w:hAnsi="Times New Roman" w:cs="Times New Roman"/>
          <w:sz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1 року </w:t>
      </w:r>
    </w:p>
    <w:p w:rsidR="00A5527A" w:rsidRDefault="00780AC2">
      <w:pPr>
        <w:spacing w:after="0"/>
        <w:ind w:left="112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527A" w:rsidRDefault="00780AC2">
      <w:pPr>
        <w:spacing w:after="88"/>
        <w:ind w:right="639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Технологічна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картка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5527A" w:rsidRDefault="00780AC2">
      <w:pPr>
        <w:pStyle w:val="1"/>
      </w:pPr>
      <w:r>
        <w:t>ВИДАЧА ДУБЛІКАТА ПОСВІДЧЕННЯ МИСЛИВЦЯ</w:t>
      </w:r>
      <w:r>
        <w:rPr>
          <w:i/>
          <w:sz w:val="24"/>
          <w:u w:val="none"/>
        </w:rPr>
        <w:t xml:space="preserve">  </w:t>
      </w:r>
    </w:p>
    <w:p w:rsidR="00A5527A" w:rsidRDefault="00780AC2">
      <w:pPr>
        <w:spacing w:after="36"/>
        <w:ind w:right="64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назва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послуги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tbl>
      <w:tblPr>
        <w:tblStyle w:val="TableGrid"/>
        <w:tblW w:w="10152" w:type="dxa"/>
        <w:tblInd w:w="-708" w:type="dxa"/>
        <w:tblCellMar>
          <w:top w:w="67" w:type="dxa"/>
          <w:right w:w="54" w:type="dxa"/>
        </w:tblCellMar>
        <w:tblLook w:val="04A0" w:firstRow="1" w:lastRow="0" w:firstColumn="1" w:lastColumn="0" w:noHBand="0" w:noVBand="1"/>
      </w:tblPr>
      <w:tblGrid>
        <w:gridCol w:w="675"/>
        <w:gridCol w:w="4145"/>
        <w:gridCol w:w="2980"/>
        <w:gridCol w:w="936"/>
        <w:gridCol w:w="1416"/>
      </w:tblGrid>
      <w:tr w:rsidR="00A5527A" w:rsidTr="00780AC2">
        <w:trPr>
          <w:trHeight w:val="10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spacing w:after="19"/>
              <w:ind w:left="19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A5527A" w:rsidRDefault="00780AC2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Етапи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7A" w:rsidRDefault="00780A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посадова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особа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структурний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підрозділ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7A" w:rsidRDefault="00780AC2">
            <w:pPr>
              <w:spacing w:after="36"/>
              <w:ind w:lef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5527A" w:rsidRDefault="00780AC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(В, У, П, З)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7A" w:rsidRDefault="00780AC2">
            <w:pPr>
              <w:spacing w:after="47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5527A" w:rsidRDefault="00780AC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A5527A" w:rsidTr="00780AC2">
        <w:trPr>
          <w:trHeight w:val="12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7A" w:rsidRDefault="00780AC2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заяви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втрату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анкетних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обмеження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позбавлення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spacing w:after="57" w:line="238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Логвінчук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завідуючий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сектором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527A" w:rsidRDefault="00780AC2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Житомирського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ОУЛМГ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1-25 </w:t>
            </w:r>
          </w:p>
        </w:tc>
      </w:tr>
      <w:tr w:rsidR="00A5527A" w:rsidTr="00780AC2">
        <w:trPr>
          <w:trHeight w:val="1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108" w:righ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квитанцій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 оплату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вартості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дубліката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7A" w:rsidRDefault="00780AC2">
            <w:pPr>
              <w:spacing w:after="57" w:line="238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Логвінчук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завідуючий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сектором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527A" w:rsidRDefault="00780AC2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Житомирського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ОУЛМГ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5527A" w:rsidTr="00780AC2">
        <w:trPr>
          <w:trHeight w:val="1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7A" w:rsidRDefault="00780AC2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Друкування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добутої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дичини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порушень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 передача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уповноваженим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особам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spacing w:after="57" w:line="238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Логвінчук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завідуючий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сектором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527A" w:rsidRDefault="00780AC2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Житомирського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ОУЛМГ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1-3 </w:t>
            </w:r>
          </w:p>
        </w:tc>
      </w:tr>
      <w:tr w:rsidR="00A5527A" w:rsidTr="00780AC2">
        <w:trPr>
          <w:trHeight w:val="12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7A" w:rsidRDefault="00780AC2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добутої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дичини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порушень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110" w:righ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заступники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5527A" w:rsidTr="00780AC2">
        <w:trPr>
          <w:trHeight w:val="1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мисливця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7A" w:rsidRDefault="00780AC2">
            <w:pPr>
              <w:spacing w:after="57" w:line="238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Логвінчук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завідуючий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сектором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мисливського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527A" w:rsidRDefault="00780AC2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Житомирського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ОУЛМГ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7A" w:rsidRDefault="00780AC2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5527A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27A" w:rsidRDefault="00A5527A"/>
        </w:tc>
        <w:tc>
          <w:tcPr>
            <w:tcW w:w="7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527A" w:rsidRDefault="00780AC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527A" w:rsidRDefault="00A5527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7A" w:rsidRDefault="00780AC2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1-30 </w:t>
            </w:r>
          </w:p>
        </w:tc>
      </w:tr>
      <w:tr w:rsidR="00A5527A">
        <w:trPr>
          <w:trHeight w:val="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27A" w:rsidRDefault="00A5527A"/>
        </w:tc>
        <w:tc>
          <w:tcPr>
            <w:tcW w:w="7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527A" w:rsidRDefault="00780AC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законодавством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-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527A" w:rsidRDefault="00A5527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7A" w:rsidRDefault="00780AC2">
            <w:pPr>
              <w:ind w:lef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</w:tbl>
    <w:p w:rsidR="00A5527A" w:rsidRDefault="00780AC2">
      <w:pPr>
        <w:spacing w:after="36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Умовні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позначки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: В-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виконує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У-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бере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участь, П -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погоджує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 З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затверджує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:rsidR="00780AC2" w:rsidRDefault="00780AC2">
      <w:pPr>
        <w:spacing w:after="36"/>
        <w:rPr>
          <w:rFonts w:ascii="Times New Roman" w:eastAsia="Times New Roman" w:hAnsi="Times New Roman" w:cs="Times New Roman"/>
          <w:i/>
          <w:sz w:val="24"/>
        </w:rPr>
      </w:pPr>
    </w:p>
    <w:p w:rsidR="00780AC2" w:rsidRDefault="00780AC2">
      <w:pPr>
        <w:spacing w:after="36"/>
        <w:rPr>
          <w:rFonts w:ascii="Times New Roman" w:eastAsia="Times New Roman" w:hAnsi="Times New Roman" w:cs="Times New Roman"/>
          <w:i/>
          <w:sz w:val="24"/>
        </w:rPr>
      </w:pPr>
    </w:p>
    <w:p w:rsidR="00780AC2" w:rsidRDefault="00780AC2">
      <w:pPr>
        <w:spacing w:after="36"/>
      </w:pPr>
    </w:p>
    <w:p w:rsidR="00AD4AC3" w:rsidRDefault="00780AC2" w:rsidP="00D00376">
      <w:pPr>
        <w:spacing w:after="36"/>
        <w:ind w:right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Перший заступник</w:t>
      </w:r>
    </w:p>
    <w:p w:rsidR="00A5527A" w:rsidRDefault="00780AC2" w:rsidP="00D00376">
      <w:pPr>
        <w:spacing w:after="36"/>
        <w:ind w:right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начальника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AD4AC3">
        <w:rPr>
          <w:rFonts w:ascii="Times New Roman" w:eastAsia="Times New Roman" w:hAnsi="Times New Roman" w:cs="Times New Roman"/>
          <w:sz w:val="24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Р.В. </w:t>
      </w:r>
      <w:proofErr w:type="spellStart"/>
      <w:r>
        <w:rPr>
          <w:rFonts w:ascii="Times New Roman" w:eastAsia="Times New Roman" w:hAnsi="Times New Roman" w:cs="Times New Roman"/>
          <w:sz w:val="24"/>
        </w:rPr>
        <w:t>Ільїн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5527A" w:rsidSect="00AD4AC3">
      <w:pgSz w:w="11906" w:h="16838"/>
      <w:pgMar w:top="1135" w:right="779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7A"/>
    <w:rsid w:val="00780AC2"/>
    <w:rsid w:val="00A5527A"/>
    <w:rsid w:val="00AD4AC3"/>
    <w:rsid w:val="00D0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F87A"/>
  <w15:docId w15:val="{5D053A93-C213-4508-AAB0-56C7D74C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"/>
      <w:ind w:right="641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</cp:lastModifiedBy>
  <cp:revision>4</cp:revision>
  <dcterms:created xsi:type="dcterms:W3CDTF">2021-12-06T08:21:00Z</dcterms:created>
  <dcterms:modified xsi:type="dcterms:W3CDTF">2021-12-06T08:57:00Z</dcterms:modified>
</cp:coreProperties>
</file>